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ED" w:rsidRDefault="00703495" w:rsidP="00703495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939800" cy="635000"/>
            <wp:effectExtent l="0" t="0" r="0" b="0"/>
            <wp:docPr id="1" name="Picture 1" descr="p:\TEMPLATES\NOTES\LOCAL\CWEALT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LATES\NOTES\LOCAL\CWEALTH.T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95" w:rsidRDefault="00703495" w:rsidP="0070349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59"/>
        <w:gridCol w:w="2986"/>
      </w:tblGrid>
      <w:tr w:rsidR="00703495" w:rsidTr="00703495">
        <w:tc>
          <w:tcPr>
            <w:tcW w:w="6259" w:type="dxa"/>
          </w:tcPr>
          <w:p w:rsidR="00703495" w:rsidRPr="00703495" w:rsidRDefault="00703495" w:rsidP="00703495">
            <w:pPr>
              <w:pStyle w:val="TitleC2"/>
              <w:jc w:val="left"/>
            </w:pPr>
            <w:r>
              <w:t>High Commissioner</w:t>
            </w:r>
          </w:p>
        </w:tc>
        <w:tc>
          <w:tcPr>
            <w:tcW w:w="2986" w:type="dxa"/>
          </w:tcPr>
          <w:p w:rsidR="00703495" w:rsidRDefault="00703495" w:rsidP="00703495">
            <w:pPr>
              <w:pStyle w:val="TitleC2"/>
            </w:pPr>
            <w:r w:rsidRPr="00703495">
              <w:t>AUSTRALIAN HIGH COMMISSION</w:t>
            </w:r>
          </w:p>
          <w:p w:rsidR="00703495" w:rsidRDefault="00703495" w:rsidP="00703495">
            <w:pPr>
              <w:pStyle w:val="TitleC2"/>
            </w:pPr>
            <w:r w:rsidRPr="00703495">
              <w:t>DHAKA</w:t>
            </w:r>
          </w:p>
        </w:tc>
      </w:tr>
    </w:tbl>
    <w:p w:rsidR="00703495" w:rsidRDefault="00703495" w:rsidP="00703495"/>
    <w:p w:rsidR="00703495" w:rsidRDefault="00703495" w:rsidP="00703495"/>
    <w:p w:rsidR="00703495" w:rsidRDefault="00703495" w:rsidP="00703495"/>
    <w:p w:rsidR="00703495" w:rsidRDefault="00703495" w:rsidP="00703495">
      <w:pPr>
        <w:jc w:val="both"/>
        <w:rPr>
          <w:rFonts w:ascii="Garamond" w:hAnsi="Garamond" w:cs="Arial"/>
        </w:rPr>
      </w:pPr>
    </w:p>
    <w:p w:rsidR="00703495" w:rsidRDefault="00703495" w:rsidP="00703495">
      <w:pPr>
        <w:jc w:val="both"/>
        <w:rPr>
          <w:rFonts w:ascii="Garamond" w:hAnsi="Garamond" w:cs="Arial"/>
        </w:rPr>
      </w:pPr>
    </w:p>
    <w:p w:rsidR="00703495" w:rsidRDefault="00703495" w:rsidP="00703495">
      <w:pPr>
        <w:jc w:val="both"/>
        <w:rPr>
          <w:rFonts w:ascii="Garamond" w:hAnsi="Garamond" w:cs="Arial"/>
        </w:rPr>
      </w:pPr>
    </w:p>
    <w:p w:rsidR="00703495" w:rsidRDefault="00703495" w:rsidP="0070349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22 October 2013</w:t>
      </w:r>
    </w:p>
    <w:p w:rsidR="00703495" w:rsidRDefault="00703495" w:rsidP="00703495">
      <w:pPr>
        <w:jc w:val="both"/>
        <w:rPr>
          <w:rFonts w:ascii="Garamond" w:hAnsi="Garamond" w:cs="Arial"/>
        </w:rPr>
      </w:pPr>
    </w:p>
    <w:p w:rsidR="00703495" w:rsidRDefault="00703495" w:rsidP="00703495">
      <w:pPr>
        <w:jc w:val="both"/>
        <w:rPr>
          <w:rFonts w:ascii="Garamond" w:hAnsi="Garamond" w:cs="Arial"/>
        </w:rPr>
      </w:pPr>
    </w:p>
    <w:p w:rsidR="00703495" w:rsidRDefault="00703495" w:rsidP="00703495">
      <w:pPr>
        <w:jc w:val="both"/>
        <w:rPr>
          <w:rFonts w:ascii="Garamond" w:hAnsi="Garamond" w:cs="Arial"/>
        </w:rPr>
      </w:pPr>
    </w:p>
    <w:p w:rsidR="00703495" w:rsidRDefault="00703495" w:rsidP="00703495">
      <w:pPr>
        <w:jc w:val="both"/>
        <w:rPr>
          <w:rFonts w:ascii="Garamond" w:hAnsi="Garamond" w:cs="Arial"/>
        </w:rPr>
      </w:pPr>
    </w:p>
    <w:p w:rsidR="00703495" w:rsidRDefault="00703495" w:rsidP="00703495">
      <w:pPr>
        <w:jc w:val="both"/>
        <w:rPr>
          <w:rFonts w:ascii="Garamond" w:hAnsi="Garamond" w:cs="Arial"/>
        </w:rPr>
      </w:pPr>
    </w:p>
    <w:p w:rsidR="00703495" w:rsidRPr="00703495" w:rsidRDefault="00703495" w:rsidP="00703495">
      <w:pPr>
        <w:jc w:val="center"/>
        <w:rPr>
          <w:rFonts w:ascii="Garamond" w:hAnsi="Garamond" w:cs="Arial"/>
          <w:b/>
        </w:rPr>
      </w:pPr>
      <w:r w:rsidRPr="00703495">
        <w:rPr>
          <w:rFonts w:ascii="Garamond" w:hAnsi="Garamond" w:cs="Arial"/>
          <w:b/>
        </w:rPr>
        <w:t>Statement to the media</w:t>
      </w:r>
    </w:p>
    <w:p w:rsidR="00703495" w:rsidRDefault="00703495" w:rsidP="000830F5">
      <w:pPr>
        <w:rPr>
          <w:rFonts w:ascii="Garamond" w:hAnsi="Garamond" w:cs="Arial"/>
        </w:rPr>
      </w:pPr>
    </w:p>
    <w:p w:rsidR="00703495" w:rsidRDefault="00703495" w:rsidP="000830F5">
      <w:pPr>
        <w:rPr>
          <w:rFonts w:ascii="Garamond" w:hAnsi="Garamond" w:cs="Arial"/>
        </w:rPr>
      </w:pPr>
    </w:p>
    <w:p w:rsidR="00703495" w:rsidRDefault="00703495" w:rsidP="000830F5">
      <w:pPr>
        <w:rPr>
          <w:rFonts w:ascii="Garamond" w:hAnsi="Garamond" w:cs="Arial"/>
        </w:rPr>
      </w:pPr>
      <w:r w:rsidRPr="00136850">
        <w:rPr>
          <w:rFonts w:ascii="Garamond" w:hAnsi="Garamond" w:cs="Arial"/>
        </w:rPr>
        <w:t xml:space="preserve">Australia welcomes the recent statements by the Prime Minister and </w:t>
      </w:r>
      <w:r w:rsidR="000830F5">
        <w:rPr>
          <w:rFonts w:ascii="Garamond" w:hAnsi="Garamond" w:cs="Arial"/>
        </w:rPr>
        <w:t xml:space="preserve">the Leader of the Opposition </w:t>
      </w:r>
      <w:r w:rsidRPr="00136850">
        <w:rPr>
          <w:rFonts w:ascii="Garamond" w:hAnsi="Garamond" w:cs="Arial"/>
        </w:rPr>
        <w:t xml:space="preserve">proposing solutions to Bangladesh’s political challenges.  </w:t>
      </w:r>
    </w:p>
    <w:p w:rsidR="00703495" w:rsidRPr="00136850" w:rsidRDefault="00703495" w:rsidP="000830F5">
      <w:pPr>
        <w:rPr>
          <w:rFonts w:ascii="Garamond" w:hAnsi="Garamond" w:cs="Arial"/>
        </w:rPr>
      </w:pPr>
    </w:p>
    <w:p w:rsidR="00703495" w:rsidRDefault="00703495" w:rsidP="000830F5">
      <w:pPr>
        <w:rPr>
          <w:rFonts w:ascii="Garamond" w:hAnsi="Garamond" w:cs="Arial"/>
        </w:rPr>
      </w:pPr>
      <w:r w:rsidRPr="00136850">
        <w:rPr>
          <w:rFonts w:ascii="Garamond" w:hAnsi="Garamond" w:cs="Arial"/>
        </w:rPr>
        <w:t xml:space="preserve">We encourage all sides to seize this opportunity for peaceful, constructive dialogue on a way forward. </w:t>
      </w:r>
    </w:p>
    <w:p w:rsidR="00703495" w:rsidRPr="00136850" w:rsidRDefault="00703495" w:rsidP="000830F5">
      <w:pPr>
        <w:rPr>
          <w:rFonts w:ascii="Garamond" w:hAnsi="Garamond" w:cs="Arial"/>
        </w:rPr>
      </w:pPr>
    </w:p>
    <w:p w:rsidR="00703495" w:rsidRDefault="00703495" w:rsidP="000830F5">
      <w:pPr>
        <w:rPr>
          <w:rFonts w:ascii="Garamond" w:hAnsi="Garamond" w:cs="Arial"/>
        </w:rPr>
      </w:pPr>
      <w:r w:rsidRPr="00136850">
        <w:rPr>
          <w:rFonts w:ascii="Garamond" w:hAnsi="Garamond" w:cs="Arial"/>
        </w:rPr>
        <w:t>Australia greatly va</w:t>
      </w:r>
      <w:r w:rsidR="000830F5">
        <w:rPr>
          <w:rFonts w:ascii="Garamond" w:hAnsi="Garamond" w:cs="Arial"/>
        </w:rPr>
        <w:t>lues its long-standing, thriv</w:t>
      </w:r>
      <w:r w:rsidRPr="00136850">
        <w:rPr>
          <w:rFonts w:ascii="Garamond" w:hAnsi="Garamond" w:cs="Arial"/>
        </w:rPr>
        <w:t xml:space="preserve">ing relationship with Bangladesh, and looks forward to our further partnership as regional countries.   </w:t>
      </w:r>
    </w:p>
    <w:p w:rsidR="00703495" w:rsidRDefault="00703495" w:rsidP="000830F5">
      <w:pPr>
        <w:rPr>
          <w:rFonts w:ascii="Garamond" w:hAnsi="Garamond" w:cs="Arial"/>
        </w:rPr>
      </w:pPr>
    </w:p>
    <w:p w:rsidR="00703495" w:rsidRDefault="00703495" w:rsidP="000830F5">
      <w:pPr>
        <w:rPr>
          <w:rFonts w:ascii="Garamond" w:hAnsi="Garamond" w:cs="Arial"/>
        </w:rPr>
      </w:pPr>
    </w:p>
    <w:p w:rsidR="00703495" w:rsidRDefault="00703495" w:rsidP="000830F5">
      <w:pPr>
        <w:rPr>
          <w:rFonts w:ascii="Garamond" w:hAnsi="Garamond" w:cs="Arial"/>
        </w:rPr>
      </w:pPr>
      <w:r>
        <w:rPr>
          <w:rFonts w:ascii="Garamond" w:hAnsi="Garamond" w:cs="Arial"/>
        </w:rPr>
        <w:t>Greg Wilcock</w:t>
      </w:r>
    </w:p>
    <w:p w:rsidR="00703495" w:rsidRDefault="00703495" w:rsidP="000830F5">
      <w:r>
        <w:rPr>
          <w:rFonts w:ascii="Garamond" w:hAnsi="Garamond" w:cs="Arial"/>
        </w:rPr>
        <w:t>Australian High Commissioner, Dhaka</w:t>
      </w:r>
    </w:p>
    <w:p w:rsidR="00703495" w:rsidRDefault="00703495" w:rsidP="000830F5"/>
    <w:p w:rsidR="000830F5" w:rsidRDefault="000830F5"/>
    <w:sectPr w:rsidR="000830F5">
      <w:headerReference w:type="default" r:id="rId8"/>
      <w:footerReference w:type="first" r:id="rId9"/>
      <w:pgSz w:w="11909" w:h="16834"/>
      <w:pgMar w:top="56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26" w:rsidRDefault="004D7F26">
      <w:r>
        <w:separator/>
      </w:r>
    </w:p>
  </w:endnote>
  <w:endnote w:type="continuationSeparator" w:id="0">
    <w:p w:rsidR="004D7F26" w:rsidRDefault="004D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95" w:rsidRDefault="00703495" w:rsidP="00703495">
    <w:pPr>
      <w:pStyle w:val="Footer"/>
    </w:pPr>
    <w:r>
      <w:t>Australian High Commission, 184 Gulshan Avenue, Gulshan-2, Dhaka-1212, Bangladesh</w:t>
    </w:r>
  </w:p>
  <w:p w:rsidR="00703495" w:rsidRDefault="00703495" w:rsidP="00703495">
    <w:pPr>
      <w:pStyle w:val="Footer"/>
    </w:pPr>
    <w:r>
      <w:t>Telephone: 880 2 881 3105 (8 lines)</w:t>
    </w:r>
    <w:r>
      <w:tab/>
      <w:t xml:space="preserve">    Facsimile: 880 2 881 1125        Website:www.bangladesh.embassy.gov.au</w:t>
    </w:r>
  </w:p>
  <w:p w:rsidR="00703495" w:rsidRDefault="00703495" w:rsidP="00703495">
    <w:pPr>
      <w:pStyle w:val="FooterB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26" w:rsidRDefault="004D7F26">
      <w:r>
        <w:separator/>
      </w:r>
    </w:p>
  </w:footnote>
  <w:footnote w:type="continuationSeparator" w:id="0">
    <w:p w:rsidR="004D7F26" w:rsidRDefault="004D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ED" w:rsidRDefault="00562DED">
    <w:pPr>
      <w:pStyle w:val="Header"/>
    </w:pPr>
  </w:p>
  <w:p w:rsidR="00562DED" w:rsidRDefault="00562DED">
    <w:pPr>
      <w:pStyle w:val="Header"/>
    </w:pPr>
  </w:p>
  <w:p w:rsidR="00562DED" w:rsidRDefault="00562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95"/>
    <w:rsid w:val="000830F5"/>
    <w:rsid w:val="00335F7A"/>
    <w:rsid w:val="00344044"/>
    <w:rsid w:val="00346F6C"/>
    <w:rsid w:val="004D7F26"/>
    <w:rsid w:val="00562DED"/>
    <w:rsid w:val="0057392F"/>
    <w:rsid w:val="00703495"/>
    <w:rsid w:val="009F4FF3"/>
    <w:rsid w:val="00B82329"/>
    <w:rsid w:val="00BC2FCA"/>
    <w:rsid w:val="00D055AB"/>
    <w:rsid w:val="00E76CA6"/>
    <w:rsid w:val="00EC0FE4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pBdr>
        <w:top w:val="single" w:sz="6" w:space="4" w:color="auto"/>
      </w:pBdr>
      <w:jc w:val="center"/>
    </w:pPr>
    <w:rPr>
      <w:sz w:val="18"/>
      <w:szCs w:val="18"/>
    </w:rPr>
  </w:style>
  <w:style w:type="paragraph" w:customStyle="1" w:styleId="TitleC1">
    <w:name w:val="TitleC1"/>
    <w:basedOn w:val="Normal"/>
    <w:rPr>
      <w:b/>
      <w:bCs/>
      <w:sz w:val="16"/>
      <w:szCs w:val="16"/>
    </w:rPr>
  </w:style>
  <w:style w:type="paragraph" w:customStyle="1" w:styleId="TitleC2">
    <w:name w:val="TitleC2"/>
    <w:basedOn w:val="Normal"/>
    <w:pPr>
      <w:jc w:val="center"/>
    </w:pPr>
    <w:rPr>
      <w:b/>
      <w:bCs/>
      <w:caps/>
      <w:sz w:val="16"/>
      <w:szCs w:val="16"/>
    </w:rPr>
  </w:style>
  <w:style w:type="paragraph" w:customStyle="1" w:styleId="CrestLetter">
    <w:name w:val="CrestLetter"/>
    <w:basedOn w:val="Normal"/>
    <w:pPr>
      <w:jc w:val="center"/>
    </w:pPr>
    <w:rPr>
      <w:caps/>
      <w:spacing w:val="60"/>
      <w:sz w:val="28"/>
      <w:szCs w:val="28"/>
    </w:rPr>
  </w:style>
  <w:style w:type="paragraph" w:customStyle="1" w:styleId="PostName">
    <w:name w:val="PostName"/>
    <w:basedOn w:val="Normal"/>
    <w:pPr>
      <w:jc w:val="center"/>
    </w:pPr>
    <w:rPr>
      <w:b/>
      <w:bCs/>
      <w:spacing w:val="60"/>
      <w:sz w:val="28"/>
      <w:szCs w:val="28"/>
    </w:rPr>
  </w:style>
  <w:style w:type="paragraph" w:customStyle="1" w:styleId="PostType">
    <w:name w:val="PostType"/>
    <w:basedOn w:val="Normal"/>
    <w:pPr>
      <w:jc w:val="center"/>
    </w:pPr>
    <w:rPr>
      <w:b/>
      <w:bCs/>
      <w:spacing w:val="60"/>
      <w:sz w:val="34"/>
      <w:szCs w:val="34"/>
    </w:rPr>
  </w:style>
  <w:style w:type="paragraph" w:customStyle="1" w:styleId="FooterBI">
    <w:name w:val="FooterBI"/>
    <w:basedOn w:val="Normal"/>
    <w:pPr>
      <w:jc w:val="center"/>
    </w:pPr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rsid w:val="00083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0F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pBdr>
        <w:top w:val="single" w:sz="6" w:space="4" w:color="auto"/>
      </w:pBdr>
      <w:jc w:val="center"/>
    </w:pPr>
    <w:rPr>
      <w:sz w:val="18"/>
      <w:szCs w:val="18"/>
    </w:rPr>
  </w:style>
  <w:style w:type="paragraph" w:customStyle="1" w:styleId="TitleC1">
    <w:name w:val="TitleC1"/>
    <w:basedOn w:val="Normal"/>
    <w:rPr>
      <w:b/>
      <w:bCs/>
      <w:sz w:val="16"/>
      <w:szCs w:val="16"/>
    </w:rPr>
  </w:style>
  <w:style w:type="paragraph" w:customStyle="1" w:styleId="TitleC2">
    <w:name w:val="TitleC2"/>
    <w:basedOn w:val="Normal"/>
    <w:pPr>
      <w:jc w:val="center"/>
    </w:pPr>
    <w:rPr>
      <w:b/>
      <w:bCs/>
      <w:caps/>
      <w:sz w:val="16"/>
      <w:szCs w:val="16"/>
    </w:rPr>
  </w:style>
  <w:style w:type="paragraph" w:customStyle="1" w:styleId="CrestLetter">
    <w:name w:val="CrestLetter"/>
    <w:basedOn w:val="Normal"/>
    <w:pPr>
      <w:jc w:val="center"/>
    </w:pPr>
    <w:rPr>
      <w:caps/>
      <w:spacing w:val="60"/>
      <w:sz w:val="28"/>
      <w:szCs w:val="28"/>
    </w:rPr>
  </w:style>
  <w:style w:type="paragraph" w:customStyle="1" w:styleId="PostName">
    <w:name w:val="PostName"/>
    <w:basedOn w:val="Normal"/>
    <w:pPr>
      <w:jc w:val="center"/>
    </w:pPr>
    <w:rPr>
      <w:b/>
      <w:bCs/>
      <w:spacing w:val="60"/>
      <w:sz w:val="28"/>
      <w:szCs w:val="28"/>
    </w:rPr>
  </w:style>
  <w:style w:type="paragraph" w:customStyle="1" w:styleId="PostType">
    <w:name w:val="PostType"/>
    <w:basedOn w:val="Normal"/>
    <w:pPr>
      <w:jc w:val="center"/>
    </w:pPr>
    <w:rPr>
      <w:b/>
      <w:bCs/>
      <w:spacing w:val="60"/>
      <w:sz w:val="34"/>
      <w:szCs w:val="34"/>
    </w:rPr>
  </w:style>
  <w:style w:type="paragraph" w:customStyle="1" w:styleId="FooterBI">
    <w:name w:val="FooterBI"/>
    <w:basedOn w:val="Normal"/>
    <w:pPr>
      <w:jc w:val="center"/>
    </w:pPr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rsid w:val="00083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0F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file:///p:\TEMPLATES\NOTES\LOCAL\CWEALTH.T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notes\local\dfat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v1.2</vt:lpstr>
    </vt:vector>
  </TitlesOfParts>
  <Company>ASPECT Computing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v1.2</dc:title>
  <dc:subject>DFAT Word 6 Templates</dc:subject>
  <dc:creator>Wilcock, Greg</dc:creator>
  <dc:description>Create a new Letter</dc:description>
  <cp:lastModifiedBy>siqbal</cp:lastModifiedBy>
  <cp:revision>2</cp:revision>
  <cp:lastPrinted>1995-04-06T07:27:00Z</cp:lastPrinted>
  <dcterms:created xsi:type="dcterms:W3CDTF">2013-10-22T08:41:00Z</dcterms:created>
  <dcterms:modified xsi:type="dcterms:W3CDTF">2013-10-22T08:41:00Z</dcterms:modified>
</cp:coreProperties>
</file>